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莆田第一中学</w:t>
      </w:r>
      <w:r>
        <w:rPr>
          <w:rFonts w:hint="eastAsia" w:cs="宋体"/>
          <w:b/>
          <w:bCs/>
          <w:kern w:val="0"/>
          <w:sz w:val="32"/>
          <w:szCs w:val="32"/>
        </w:rPr>
        <w:t>“中美高中课程班”招生简章</w:t>
      </w:r>
    </w:p>
    <w:p>
      <w:pPr>
        <w:spacing w:line="420" w:lineRule="exact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为培养具有国际竞争力的复合型人才，满足社会的多元化教育需求，经福建省教育厅批准（闽教合作</w:t>
      </w:r>
      <w:r>
        <w:rPr>
          <w:rFonts w:cs="宋体" w:asciiTheme="minorEastAsia" w:hAnsiTheme="minorEastAsia" w:eastAsiaTheme="minorEastAsia"/>
          <w:kern w:val="0"/>
          <w:szCs w:val="21"/>
        </w:rPr>
        <w:t>[2012]215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号）</w:t>
      </w:r>
      <w:r>
        <w:rPr>
          <w:rFonts w:cs="宋体" w:asciiTheme="minorEastAsia" w:hAnsiTheme="minorEastAsia" w:eastAsiaTheme="minorEastAsia"/>
          <w:kern w:val="0"/>
          <w:szCs w:val="21"/>
        </w:rPr>
        <w:t>,</w:t>
      </w:r>
      <w:r>
        <w:rPr>
          <w:rFonts w:hint="eastAsia" w:cs="FZDHTJW--GB1-0" w:asciiTheme="minorEastAsia" w:hAnsiTheme="minorEastAsia" w:eastAsiaTheme="minorEastAsia"/>
          <w:kern w:val="0"/>
          <w:szCs w:val="21"/>
        </w:rPr>
        <w:t>由莆田第一中学与美国比索迪昂</w:t>
      </w:r>
      <w:r>
        <w:rPr>
          <w:rFonts w:cs="FZDHTJW--GB1-0" w:asciiTheme="minorEastAsia" w:hAnsiTheme="minorEastAsia" w:eastAsiaTheme="minorEastAsia"/>
          <w:kern w:val="0"/>
          <w:szCs w:val="21"/>
        </w:rPr>
        <w:t>Bishop Dunne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高中共同举办的“中美高中课程班”于2012年秋季开始招生，目前已经有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三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届毕业生，成绩优秀。为进一步满足学生多样化升学需求，根据升学方向不同，2017年起莆田一中“中美高中课程班” 将分为两个方向：（1）、中美高中课程出国班；（2）、中美高中课程双选</w:t>
      </w:r>
      <w:r>
        <w:rPr>
          <w:rFonts w:cs="宋体" w:asciiTheme="minorEastAsia" w:hAnsiTheme="minorEastAsia" w:eastAsiaTheme="minorEastAsia"/>
          <w:kern w:val="0"/>
          <w:szCs w:val="21"/>
        </w:rPr>
        <w:t>班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。根据201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年莆田市高中招生方案：</w:t>
      </w:r>
    </w:p>
    <w:p>
      <w:pPr>
        <w:spacing w:line="420" w:lineRule="exact"/>
        <w:ind w:firstLine="422" w:firstLineChars="200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1、志愿填报：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今年想要报考我校“中美高中课程班”的考生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均须在中考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后估分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的基础上进行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网上志愿填报。在志愿填报时，需在第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一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批次志愿</w:t>
      </w:r>
      <w:r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一级达标校</w:t>
      </w:r>
      <w:r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的“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中外合作办学项目班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”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中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填报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莆田一中 “中美高中课程出国班”或 “中美高中课程双选班”。</w:t>
      </w:r>
    </w:p>
    <w:p>
      <w:pPr>
        <w:spacing w:line="420" w:lineRule="exact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2、</w:t>
      </w:r>
      <w:r>
        <w:rPr>
          <w:rFonts w:hint="eastAsia" w:asciiTheme="minorEastAsia" w:hAnsiTheme="minorEastAsia" w:eastAsiaTheme="minorEastAsia"/>
          <w:b/>
          <w:szCs w:val="21"/>
        </w:rPr>
        <w:t>录取方式：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我校“中美高中课程班”（含出国班、双选班）的招生是在第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一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批次中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由教育局统一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依据考生网上志愿填报情况进行投档</w:t>
      </w:r>
      <w:r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按中考成绩从高分到低分依次择优录取，不再实行缴费确认。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出国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班如有剩余计划，不组织补报名，剩余计划直接转为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双选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班计划，</w:t>
      </w:r>
      <w:r>
        <w:rPr>
          <w:rFonts w:hint="default" w:cs="宋体" w:asciiTheme="minorEastAsia" w:hAnsiTheme="minorEastAsia" w:eastAsiaTheme="minorEastAsia"/>
          <w:kern w:val="0"/>
          <w:szCs w:val="21"/>
        </w:rPr>
        <w:t>从未投档且原填报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双选</w:t>
      </w:r>
      <w:r>
        <w:rPr>
          <w:rFonts w:hint="default" w:cs="宋体" w:asciiTheme="minorEastAsia" w:hAnsiTheme="minorEastAsia" w:eastAsiaTheme="minorEastAsia"/>
          <w:kern w:val="0"/>
          <w:szCs w:val="21"/>
        </w:rPr>
        <w:t>班志愿学生中依次择优录取。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双选</w:t>
      </w:r>
      <w:r>
        <w:rPr>
          <w:rFonts w:hint="default" w:cs="宋体" w:asciiTheme="minorEastAsia" w:hAnsiTheme="minorEastAsia" w:eastAsiaTheme="minorEastAsia"/>
          <w:kern w:val="0"/>
          <w:szCs w:val="21"/>
        </w:rPr>
        <w:t>班如仍有剩余计划，组织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一次</w:t>
      </w:r>
      <w:r>
        <w:rPr>
          <w:rFonts w:hint="default" w:cs="宋体" w:asciiTheme="minorEastAsia" w:hAnsiTheme="minorEastAsia" w:eastAsiaTheme="minorEastAsia"/>
          <w:kern w:val="0"/>
          <w:szCs w:val="21"/>
        </w:rPr>
        <w:t>统一补报名。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中美高中课程班</w:t>
      </w:r>
      <w:r>
        <w:rPr>
          <w:rFonts w:hint="default" w:cs="宋体" w:asciiTheme="minorEastAsia" w:hAnsiTheme="minorEastAsia" w:eastAsiaTheme="minorEastAsia"/>
          <w:kern w:val="0"/>
          <w:szCs w:val="21"/>
        </w:rPr>
        <w:t>投档录取的考生，不再参加后续民办学校及其它普通高中学校招生投档。</w:t>
      </w:r>
    </w:p>
    <w:p>
      <w:pPr>
        <w:widowControl/>
        <w:spacing w:line="420" w:lineRule="exact"/>
        <w:ind w:firstLine="422" w:firstLineChars="200"/>
        <w:jc w:val="lef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3．联系方式：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联系电话：2631918，2506988；联 系 人：徐老师，陈老师。</w:t>
      </w:r>
    </w:p>
    <w:p>
      <w:pPr>
        <w:widowControl/>
        <w:spacing w:line="420" w:lineRule="exact"/>
        <w:ind w:firstLine="422" w:firstLineChars="200"/>
        <w:jc w:val="lef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4、收费标准：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学费每年22000元。教材费：按海外教材实际价格另行收取。有关出国一切费用均自理。</w:t>
      </w:r>
    </w:p>
    <w:p>
      <w:pPr>
        <w:widowControl/>
        <w:spacing w:line="420" w:lineRule="exact"/>
        <w:jc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一、出国班</w:t>
      </w:r>
    </w:p>
    <w:p>
      <w:pPr>
        <w:spacing w:line="420" w:lineRule="exact"/>
        <w:ind w:firstLine="422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Cs w:val="21"/>
        </w:rPr>
        <w:t>、招生人数：</w:t>
      </w:r>
      <w:r>
        <w:rPr>
          <w:rFonts w:asciiTheme="minorEastAsia" w:hAnsiTheme="minorEastAsia" w:eastAsiaTheme="minorEastAsia"/>
          <w:b/>
          <w:color w:val="FF0000"/>
          <w:szCs w:val="21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36人</w:t>
      </w:r>
    </w:p>
    <w:p>
      <w:pPr>
        <w:spacing w:line="420" w:lineRule="exact"/>
        <w:ind w:firstLine="422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Cs w:val="21"/>
        </w:rPr>
        <w:t>、成绩要求：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出国</w:t>
      </w:r>
      <w:r>
        <w:rPr>
          <w:rFonts w:cs="宋体" w:asciiTheme="minorEastAsia" w:hAnsiTheme="minorEastAsia" w:eastAsiaTheme="minorEastAsia"/>
          <w:kern w:val="0"/>
          <w:szCs w:val="21"/>
        </w:rPr>
        <w:t>班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考生投档分要求在莆田一中统招线下60分以内（含60分）。学生综合素质评定等级达B级以上（含B级），等级学科成绩均达到C级以上（含C级），学校考查科目合格。</w:t>
      </w:r>
    </w:p>
    <w:p>
      <w:pPr>
        <w:spacing w:line="420" w:lineRule="exact"/>
        <w:ind w:firstLine="422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Cs w:val="21"/>
        </w:rPr>
        <w:t>、升学方向：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学校开设国内学业基础会考的课程，并同时开设SAT、托福、ESL、AP（美国大学先修课程）、社会实践等课程，由外教及国内相关学科专业教师负责教学，不开设A-level课程。出国班只适合今后依据SAT、托福等成绩申请美国、加拿大等国家部分大学方向的学生就读，故仅限理科方向</w:t>
      </w:r>
      <w:r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  <w:t>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填报志愿前请网络查询此类信息。一旦被我校出国班录取，必须签订“仅限理科方向、不能转为</w:t>
      </w:r>
      <w:r>
        <w:rPr>
          <w:rFonts w:cs="宋体" w:asciiTheme="minorEastAsia" w:hAnsiTheme="minorEastAsia" w:eastAsiaTheme="minorEastAsia"/>
          <w:kern w:val="0"/>
          <w:szCs w:val="21"/>
        </w:rPr>
        <w:t>双选班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及不能参加国内高考”的相关协议。</w:t>
      </w:r>
    </w:p>
    <w:p>
      <w:pPr>
        <w:widowControl/>
        <w:spacing w:line="420" w:lineRule="exact"/>
        <w:jc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二、</w:t>
      </w:r>
      <w:r>
        <w:rPr>
          <w:rFonts w:asciiTheme="minorEastAsia" w:hAnsiTheme="minorEastAsia" w:eastAsiaTheme="minorEastAsia"/>
          <w:b/>
          <w:szCs w:val="21"/>
        </w:rPr>
        <w:t>双选班</w:t>
      </w:r>
    </w:p>
    <w:p>
      <w:pPr>
        <w:spacing w:line="420" w:lineRule="exact"/>
        <w:ind w:firstLine="422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Cs w:val="21"/>
        </w:rPr>
        <w:t>、招生人数：</w:t>
      </w:r>
      <w:r>
        <w:rPr>
          <w:rFonts w:cs="宋体" w:asciiTheme="minorEastAsia" w:hAnsiTheme="minorEastAsia" w:eastAsia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84人</w:t>
      </w:r>
    </w:p>
    <w:p>
      <w:pPr>
        <w:spacing w:line="420" w:lineRule="exact"/>
        <w:ind w:firstLine="422" w:firstLineChars="200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Cs w:val="21"/>
        </w:rPr>
        <w:t>、成绩要求：</w:t>
      </w:r>
      <w:r>
        <w:rPr>
          <w:rFonts w:cs="宋体" w:asciiTheme="minorEastAsia" w:hAnsiTheme="minorEastAsia" w:eastAsiaTheme="minorEastAsia"/>
          <w:kern w:val="0"/>
          <w:szCs w:val="21"/>
        </w:rPr>
        <w:t>国内课程与国际课程双选班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投档分在莆田一中统招线下30</w:t>
      </w:r>
      <w:r>
        <w:rPr>
          <w:rFonts w:cs="宋体" w:asciiTheme="minorEastAsia" w:hAnsiTheme="minorEastAsia" w:eastAsia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分以内（含30分）。学生综合素质评定等级达B级以上（含B级），等级学科成绩均达到C级以上（含C级），学校考查科目合格。</w:t>
      </w:r>
    </w:p>
    <w:p>
      <w:pPr>
        <w:widowControl/>
        <w:spacing w:line="420" w:lineRule="exact"/>
        <w:ind w:firstLine="422" w:firstLineChars="200"/>
        <w:jc w:val="lef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Cs w:val="21"/>
        </w:rPr>
        <w:t>、升学方向：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高一阶段，按现行的国内课程标准完成各门功课，同时单独开设由外籍教师负责教学的ESL英语课程（英文原版教材），提高英语听说读写能力。高二高三阶段，学生根据自己的意愿，可以在学习国内课程、参加会考、取得国内高中毕业证书的同时，选修AP课程（美国大学先修课程）、托福和SAT的选修课等国外课程，考取世界知名大学；也可以选择学习莆田一中的高二、高三课程，参加国内高考考取中国大学。被我校</w:t>
      </w:r>
      <w:r>
        <w:rPr>
          <w:rFonts w:cs="宋体" w:asciiTheme="minorEastAsia" w:hAnsiTheme="minorEastAsia" w:eastAsiaTheme="minorEastAsia"/>
          <w:kern w:val="0"/>
          <w:szCs w:val="21"/>
        </w:rPr>
        <w:t>双选班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录取的学生根据需要可以申请转到出国班学习。</w:t>
      </w:r>
    </w:p>
    <w:p>
      <w:pPr>
        <w:widowControl/>
        <w:spacing w:line="420" w:lineRule="exact"/>
        <w:ind w:right="630" w:firstLine="480"/>
        <w:jc w:val="center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                     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                                      </w:t>
      </w:r>
    </w:p>
    <w:p>
      <w:pPr>
        <w:widowControl/>
        <w:spacing w:line="420" w:lineRule="exact"/>
        <w:ind w:right="1050" w:firstLine="480"/>
        <w:jc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                                                                    莆田第一中学</w:t>
      </w:r>
    </w:p>
    <w:p>
      <w:pPr>
        <w:spacing w:line="420" w:lineRule="exact"/>
        <w:ind w:right="1050" w:firstLine="420" w:firstLineChars="200"/>
        <w:jc w:val="righ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201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8</w:t>
      </w:r>
      <w:r>
        <w:rPr>
          <w:rFonts w:cs="宋体" w:asciiTheme="minorEastAsia" w:hAnsiTheme="minorEastAsia" w:eastAsiaTheme="minorEastAsia"/>
          <w:kern w:val="0"/>
          <w:szCs w:val="21"/>
        </w:rPr>
        <w:t>年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5</w:t>
      </w:r>
      <w:r>
        <w:rPr>
          <w:rFonts w:cs="宋体" w:asciiTheme="minorEastAsia" w:hAnsiTheme="minorEastAsia" w:eastAsiaTheme="minorEastAsia"/>
          <w:kern w:val="0"/>
          <w:szCs w:val="21"/>
        </w:rPr>
        <w:t>月2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2</w:t>
      </w:r>
      <w:r>
        <w:rPr>
          <w:rFonts w:cs="宋体" w:asciiTheme="minorEastAsia" w:hAnsiTheme="minorEastAsia" w:eastAsiaTheme="minorEastAsia"/>
          <w:kern w:val="0"/>
          <w:szCs w:val="21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DHTJW--GB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0A71"/>
    <w:rsid w:val="00007A79"/>
    <w:rsid w:val="000408B2"/>
    <w:rsid w:val="000662F4"/>
    <w:rsid w:val="000917DE"/>
    <w:rsid w:val="00095194"/>
    <w:rsid w:val="0015013B"/>
    <w:rsid w:val="00153075"/>
    <w:rsid w:val="00170A71"/>
    <w:rsid w:val="001B0674"/>
    <w:rsid w:val="001E6192"/>
    <w:rsid w:val="002A4AF6"/>
    <w:rsid w:val="00332F45"/>
    <w:rsid w:val="00355807"/>
    <w:rsid w:val="003710B3"/>
    <w:rsid w:val="00377759"/>
    <w:rsid w:val="0039318C"/>
    <w:rsid w:val="003C644D"/>
    <w:rsid w:val="003F2B1C"/>
    <w:rsid w:val="00477AE6"/>
    <w:rsid w:val="00481318"/>
    <w:rsid w:val="004B6EA1"/>
    <w:rsid w:val="004E60CD"/>
    <w:rsid w:val="0050708B"/>
    <w:rsid w:val="00617D8F"/>
    <w:rsid w:val="0066552C"/>
    <w:rsid w:val="006B2A44"/>
    <w:rsid w:val="006E1443"/>
    <w:rsid w:val="006F3BA5"/>
    <w:rsid w:val="00703B71"/>
    <w:rsid w:val="00745E38"/>
    <w:rsid w:val="00746318"/>
    <w:rsid w:val="0079593E"/>
    <w:rsid w:val="007A23A6"/>
    <w:rsid w:val="0080211A"/>
    <w:rsid w:val="00804976"/>
    <w:rsid w:val="00821BC3"/>
    <w:rsid w:val="0082419F"/>
    <w:rsid w:val="00893F12"/>
    <w:rsid w:val="008D004F"/>
    <w:rsid w:val="008D1201"/>
    <w:rsid w:val="009130A8"/>
    <w:rsid w:val="009D483D"/>
    <w:rsid w:val="009D4F05"/>
    <w:rsid w:val="00A50F97"/>
    <w:rsid w:val="00A6791B"/>
    <w:rsid w:val="00AD6E54"/>
    <w:rsid w:val="00BC44B9"/>
    <w:rsid w:val="00BD76C0"/>
    <w:rsid w:val="00BE4F9D"/>
    <w:rsid w:val="00BE5D51"/>
    <w:rsid w:val="00C1104B"/>
    <w:rsid w:val="00C369B6"/>
    <w:rsid w:val="00C80A70"/>
    <w:rsid w:val="00C87FD1"/>
    <w:rsid w:val="00CB6704"/>
    <w:rsid w:val="00CE1F98"/>
    <w:rsid w:val="00D4677E"/>
    <w:rsid w:val="00DC0B69"/>
    <w:rsid w:val="00E21647"/>
    <w:rsid w:val="00E27DE5"/>
    <w:rsid w:val="00E85DBF"/>
    <w:rsid w:val="00EB43D4"/>
    <w:rsid w:val="00F52BA0"/>
    <w:rsid w:val="00F61ACC"/>
    <w:rsid w:val="00F75F19"/>
    <w:rsid w:val="00F7649B"/>
    <w:rsid w:val="00F9599E"/>
    <w:rsid w:val="00FA12AC"/>
    <w:rsid w:val="00FA70DB"/>
    <w:rsid w:val="00FE318B"/>
    <w:rsid w:val="00FF0CDC"/>
    <w:rsid w:val="348A49DE"/>
    <w:rsid w:val="5B8F67E1"/>
    <w:rsid w:val="5E0F599F"/>
    <w:rsid w:val="6F0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1234</Characters>
  <Lines>10</Lines>
  <Paragraphs>2</Paragraphs>
  <ScaleCrop>false</ScaleCrop>
  <LinksUpToDate>false</LinksUpToDate>
  <CharactersWithSpaces>1448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2017-03-16T01:22:00Z</dcterms:created>
  <dc:creator>PC</dc:creator>
  <cp:lastModifiedBy>huazai</cp:lastModifiedBy>
  <cp:lastPrinted>2018-05-23T07:07:00Z</cp:lastPrinted>
  <dcterms:modified xsi:type="dcterms:W3CDTF">2018-05-23T08:44:00Z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